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1ED" w:rsidRDefault="00FD31ED" w:rsidP="00FD31ED">
      <w:pPr>
        <w:spacing w:after="160" w:line="259" w:lineRule="auto"/>
        <w:rPr>
          <w:rFonts w:ascii="Tahoma" w:eastAsia="Calibri" w:hAnsi="Tahoma" w:cs="Tahoma"/>
          <w:sz w:val="22"/>
          <w:szCs w:val="22"/>
        </w:rPr>
      </w:pPr>
    </w:p>
    <w:p w:rsidR="00FD31ED" w:rsidRPr="00FD31ED" w:rsidRDefault="00FD31ED" w:rsidP="00FD31ED">
      <w:pPr>
        <w:spacing w:after="160" w:line="259" w:lineRule="auto"/>
        <w:rPr>
          <w:rFonts w:ascii="Tahoma" w:eastAsia="Calibri" w:hAnsi="Tahoma" w:cs="Tahoma"/>
          <w:sz w:val="22"/>
          <w:szCs w:val="22"/>
        </w:rPr>
      </w:pPr>
      <w:r w:rsidRPr="00FD31ED">
        <w:rPr>
          <w:rFonts w:ascii="Tahoma" w:eastAsia="Calibri" w:hAnsi="Tahoma" w:cs="Tahoma"/>
          <w:sz w:val="22"/>
          <w:szCs w:val="22"/>
        </w:rPr>
        <w:t>Dear Parent/Carer</w:t>
      </w:r>
    </w:p>
    <w:p w:rsidR="00FD31ED" w:rsidRPr="00FD31ED" w:rsidRDefault="00FD31ED" w:rsidP="00FD31ED">
      <w:pPr>
        <w:spacing w:after="160" w:line="259" w:lineRule="auto"/>
        <w:rPr>
          <w:rFonts w:ascii="Tahoma" w:eastAsia="Calibri" w:hAnsi="Tahoma" w:cs="Tahoma"/>
          <w:b/>
          <w:sz w:val="22"/>
          <w:szCs w:val="22"/>
        </w:rPr>
      </w:pPr>
      <w:r w:rsidRPr="00FD31ED">
        <w:rPr>
          <w:rFonts w:ascii="Tahoma" w:eastAsia="Calibri" w:hAnsi="Tahoma" w:cs="Tahoma"/>
          <w:b/>
          <w:sz w:val="22"/>
          <w:szCs w:val="22"/>
        </w:rPr>
        <w:t>Return to school</w:t>
      </w:r>
    </w:p>
    <w:p w:rsidR="00FD31ED" w:rsidRPr="00FD31ED" w:rsidRDefault="00FD31ED" w:rsidP="00FD31ED">
      <w:pPr>
        <w:spacing w:after="160" w:line="259" w:lineRule="auto"/>
        <w:rPr>
          <w:rFonts w:ascii="Tahoma" w:eastAsia="Calibri" w:hAnsi="Tahoma" w:cs="Tahoma"/>
          <w:sz w:val="22"/>
          <w:szCs w:val="22"/>
        </w:rPr>
      </w:pPr>
      <w:r w:rsidRPr="00FD31ED">
        <w:rPr>
          <w:rFonts w:ascii="Tahoma" w:eastAsia="Calibri" w:hAnsi="Tahoma" w:cs="Tahoma"/>
          <w:sz w:val="22"/>
          <w:szCs w:val="22"/>
        </w:rPr>
        <w:t>We are delighted to see the return of our Y10 students back to school.</w:t>
      </w:r>
    </w:p>
    <w:p w:rsidR="00FD31ED" w:rsidRPr="00FD31ED" w:rsidRDefault="00FD31ED" w:rsidP="00FD31ED">
      <w:pPr>
        <w:spacing w:after="160" w:line="259" w:lineRule="auto"/>
        <w:rPr>
          <w:rFonts w:ascii="Tahoma" w:eastAsia="Calibri" w:hAnsi="Tahoma" w:cs="Tahoma"/>
          <w:sz w:val="22"/>
          <w:szCs w:val="22"/>
        </w:rPr>
      </w:pPr>
      <w:r w:rsidRPr="00FD31ED">
        <w:rPr>
          <w:rFonts w:ascii="Tahoma" w:eastAsia="Calibri" w:hAnsi="Tahoma" w:cs="Tahoma"/>
          <w:sz w:val="22"/>
          <w:szCs w:val="22"/>
        </w:rPr>
        <w:t>They have impressed us with the positive approach displayed to get ‘back to normal,’ whilst still following the additional expectations that have been placed upon them at this time. They have managed the in-school restrictions and testing extremely well. The students have clearly enjoyed being in school, benefitting from teacher contact and the social interactions with their peers. We are now looking forward to the safe return of extra-curricular activities and the lifting of other restrictions.</w:t>
      </w:r>
    </w:p>
    <w:p w:rsidR="00FD31ED" w:rsidRPr="00FD31ED" w:rsidRDefault="00FD31ED" w:rsidP="00FD31ED">
      <w:pPr>
        <w:spacing w:after="160" w:line="259" w:lineRule="auto"/>
        <w:rPr>
          <w:rFonts w:ascii="Tahoma" w:eastAsia="Calibri" w:hAnsi="Tahoma" w:cs="Tahoma"/>
          <w:sz w:val="22"/>
          <w:szCs w:val="22"/>
        </w:rPr>
      </w:pPr>
      <w:r w:rsidRPr="00FD31ED">
        <w:rPr>
          <w:rFonts w:ascii="Tahoma" w:eastAsia="Calibri" w:hAnsi="Tahoma" w:cs="Tahoma"/>
          <w:sz w:val="22"/>
          <w:szCs w:val="22"/>
        </w:rPr>
        <w:t>This week, students have been reminded about normal school expectations surrounding planner use, uniform (no non-school hoodies or non-school shoes) and our phone policy, which is that they should not be seen in school unless a teacher specifically gives permission for use in class.</w:t>
      </w:r>
    </w:p>
    <w:p w:rsidR="00FD31ED" w:rsidRPr="00FD31ED" w:rsidRDefault="00FD31ED" w:rsidP="00FD31ED">
      <w:pPr>
        <w:spacing w:after="160" w:line="259" w:lineRule="auto"/>
        <w:rPr>
          <w:rFonts w:ascii="Tahoma" w:eastAsia="Calibri" w:hAnsi="Tahoma" w:cs="Tahoma"/>
          <w:sz w:val="22"/>
          <w:szCs w:val="22"/>
        </w:rPr>
      </w:pPr>
      <w:r w:rsidRPr="00FD31ED">
        <w:rPr>
          <w:rFonts w:ascii="Tahoma" w:eastAsia="Calibri" w:hAnsi="Tahoma" w:cs="Tahoma"/>
          <w:sz w:val="22"/>
          <w:szCs w:val="22"/>
        </w:rPr>
        <w:t xml:space="preserve">The pastoral team and form tutors are working hard to support the students to overcome challenges that might arise to ensure a smooth transition back to school life. We are also working to support Y10 academically, and have adjusted the school calendar slightly in this respect. </w:t>
      </w:r>
      <w:r w:rsidRPr="00FD31ED">
        <w:rPr>
          <w:rFonts w:ascii="Tahoma" w:eastAsia="Calibri" w:hAnsi="Tahoma" w:cs="Tahoma"/>
          <w:b/>
          <w:sz w:val="22"/>
          <w:szCs w:val="22"/>
        </w:rPr>
        <w:t>The year 10 exams, previously scheduled for May 4</w:t>
      </w:r>
      <w:r w:rsidRPr="00FD31ED">
        <w:rPr>
          <w:rFonts w:ascii="Tahoma" w:eastAsia="Calibri" w:hAnsi="Tahoma" w:cs="Tahoma"/>
          <w:b/>
          <w:sz w:val="22"/>
          <w:szCs w:val="22"/>
          <w:vertAlign w:val="superscript"/>
        </w:rPr>
        <w:t>th</w:t>
      </w:r>
      <w:r w:rsidRPr="00FD31ED">
        <w:rPr>
          <w:rFonts w:ascii="Tahoma" w:eastAsia="Calibri" w:hAnsi="Tahoma" w:cs="Tahoma"/>
          <w:b/>
          <w:sz w:val="22"/>
          <w:szCs w:val="22"/>
        </w:rPr>
        <w:t xml:space="preserve"> have been pushed back to May 17</w:t>
      </w:r>
      <w:r w:rsidRPr="00FD31ED">
        <w:rPr>
          <w:rFonts w:ascii="Tahoma" w:eastAsia="Calibri" w:hAnsi="Tahoma" w:cs="Tahoma"/>
          <w:b/>
          <w:sz w:val="22"/>
          <w:szCs w:val="22"/>
          <w:vertAlign w:val="superscript"/>
        </w:rPr>
        <w:t>th</w:t>
      </w:r>
      <w:r w:rsidRPr="00FD31ED">
        <w:rPr>
          <w:rFonts w:ascii="Tahoma" w:eastAsia="Calibri" w:hAnsi="Tahoma" w:cs="Tahoma"/>
          <w:sz w:val="22"/>
          <w:szCs w:val="22"/>
        </w:rPr>
        <w:t xml:space="preserve">. They will take place over a two-week period and are currently scheduled to happen in the main exam hall, in formal exam conditions. If there is any further change to this plan, we will let you know, but we are hoping that this will not be the case. Class teachers will help the students to revise, for example, by giving lists of topics to learn and practice questions. </w:t>
      </w:r>
    </w:p>
    <w:p w:rsidR="00FD31ED" w:rsidRPr="00FD31ED" w:rsidRDefault="00FD31ED" w:rsidP="00FD31ED">
      <w:pPr>
        <w:spacing w:after="160" w:line="259" w:lineRule="auto"/>
        <w:rPr>
          <w:rFonts w:ascii="Tahoma" w:eastAsia="Calibri" w:hAnsi="Tahoma" w:cs="Tahoma"/>
          <w:sz w:val="22"/>
          <w:szCs w:val="22"/>
        </w:rPr>
      </w:pPr>
      <w:r w:rsidRPr="00FD31ED">
        <w:rPr>
          <w:rFonts w:ascii="Tahoma" w:eastAsia="Calibri" w:hAnsi="Tahoma" w:cs="Tahoma"/>
          <w:sz w:val="22"/>
          <w:szCs w:val="22"/>
        </w:rPr>
        <w:t xml:space="preserve">Nearer the time, and in good time to revise, year 10 students will receive an exam timetable, showing which exams happen on which days. They will attend normal lessons when they do not have an exam and the various regulations surrounding formal exams will be fully explained. </w:t>
      </w:r>
    </w:p>
    <w:p w:rsidR="00FD31ED" w:rsidRPr="00FD31ED" w:rsidRDefault="00FD31ED" w:rsidP="00FD31ED">
      <w:pPr>
        <w:spacing w:after="160" w:line="259" w:lineRule="auto"/>
        <w:rPr>
          <w:rFonts w:ascii="Tahoma" w:eastAsia="Calibri" w:hAnsi="Tahoma" w:cs="Tahoma"/>
          <w:sz w:val="22"/>
          <w:szCs w:val="22"/>
        </w:rPr>
      </w:pPr>
      <w:r w:rsidRPr="00FD31ED">
        <w:rPr>
          <w:rFonts w:ascii="Tahoma" w:eastAsia="Calibri" w:hAnsi="Tahoma" w:cs="Tahoma"/>
          <w:sz w:val="22"/>
          <w:szCs w:val="22"/>
        </w:rPr>
        <w:t xml:space="preserve">Thank-you for your support at this time; please keep in touch with any questions. </w:t>
      </w:r>
    </w:p>
    <w:p w:rsidR="00FD31ED" w:rsidRPr="00FD31ED" w:rsidRDefault="00FD31ED" w:rsidP="00FD31ED">
      <w:pPr>
        <w:spacing w:after="160" w:line="259" w:lineRule="auto"/>
        <w:rPr>
          <w:rFonts w:ascii="Tahoma" w:eastAsia="Calibri" w:hAnsi="Tahoma" w:cs="Tahoma"/>
          <w:sz w:val="22"/>
          <w:szCs w:val="22"/>
        </w:rPr>
      </w:pPr>
      <w:r w:rsidRPr="00FD31ED">
        <w:rPr>
          <w:rFonts w:ascii="Tahoma" w:eastAsia="Calibri" w:hAnsi="Tahoma" w:cs="Tahoma"/>
          <w:sz w:val="22"/>
          <w:szCs w:val="22"/>
        </w:rPr>
        <w:t>Kind regards</w:t>
      </w:r>
    </w:p>
    <w:p w:rsidR="00FD31ED" w:rsidRDefault="00FD31ED" w:rsidP="00FD31ED">
      <w:pPr>
        <w:spacing w:after="160" w:line="259" w:lineRule="auto"/>
        <w:rPr>
          <w:rFonts w:ascii="Tahoma" w:eastAsia="Calibri" w:hAnsi="Tahoma" w:cs="Tahoma"/>
          <w:sz w:val="22"/>
          <w:szCs w:val="22"/>
        </w:rPr>
      </w:pPr>
    </w:p>
    <w:p w:rsidR="00FD31ED" w:rsidRDefault="00FD31ED" w:rsidP="00FD31ED">
      <w:pPr>
        <w:spacing w:after="160" w:line="259" w:lineRule="auto"/>
        <w:rPr>
          <w:rFonts w:ascii="Tahoma" w:eastAsia="Calibri" w:hAnsi="Tahoma" w:cs="Tahoma"/>
          <w:sz w:val="22"/>
          <w:szCs w:val="22"/>
        </w:rPr>
      </w:pPr>
      <w:bookmarkStart w:id="0" w:name="_GoBack"/>
      <w:bookmarkEnd w:id="0"/>
      <w:r>
        <w:rPr>
          <w:rFonts w:ascii="Tahoma" w:eastAsia="Calibri" w:hAnsi="Tahoma" w:cs="Tahoma"/>
          <w:sz w:val="22"/>
          <w:szCs w:val="22"/>
        </w:rPr>
        <w:t>Mr P Alker</w:t>
      </w:r>
    </w:p>
    <w:p w:rsidR="00FD31ED" w:rsidRDefault="00FD31ED" w:rsidP="00FD31ED">
      <w:pPr>
        <w:spacing w:after="160" w:line="259" w:lineRule="auto"/>
        <w:rPr>
          <w:rFonts w:ascii="Tahoma" w:eastAsia="Calibri" w:hAnsi="Tahoma" w:cs="Tahoma"/>
          <w:sz w:val="22"/>
          <w:szCs w:val="22"/>
        </w:rPr>
      </w:pPr>
      <w:r>
        <w:rPr>
          <w:rFonts w:ascii="Tahoma" w:eastAsia="Calibri" w:hAnsi="Tahoma" w:cs="Tahoma"/>
          <w:sz w:val="22"/>
          <w:szCs w:val="22"/>
        </w:rPr>
        <w:t>Head of Year 10</w:t>
      </w:r>
    </w:p>
    <w:p w:rsidR="00FD31ED" w:rsidRDefault="00FD31ED" w:rsidP="00FD31ED">
      <w:pPr>
        <w:spacing w:after="160" w:line="259" w:lineRule="auto"/>
        <w:rPr>
          <w:rFonts w:ascii="Tahoma" w:eastAsia="Calibri" w:hAnsi="Tahoma" w:cs="Tahoma"/>
          <w:sz w:val="22"/>
          <w:szCs w:val="22"/>
        </w:rPr>
      </w:pPr>
    </w:p>
    <w:p w:rsidR="00FD31ED" w:rsidRPr="00FD31ED" w:rsidRDefault="00FD31ED" w:rsidP="00FD31ED">
      <w:pPr>
        <w:spacing w:after="160" w:line="259" w:lineRule="auto"/>
        <w:rPr>
          <w:rFonts w:ascii="Tahoma" w:eastAsia="Calibri" w:hAnsi="Tahoma" w:cs="Tahoma"/>
          <w:sz w:val="22"/>
          <w:szCs w:val="22"/>
        </w:rPr>
      </w:pPr>
    </w:p>
    <w:p w:rsidR="00936CCA" w:rsidRPr="00FD31ED" w:rsidRDefault="00936CCA" w:rsidP="00671A63">
      <w:pPr>
        <w:rPr>
          <w:rFonts w:ascii="Tahoma" w:hAnsi="Tahoma" w:cs="Tahoma"/>
        </w:rPr>
      </w:pPr>
    </w:p>
    <w:sectPr w:rsidR="00936CCA" w:rsidRPr="00FD31ED" w:rsidSect="00572495">
      <w:headerReference w:type="default" r:id="rId6"/>
      <w:pgSz w:w="11900" w:h="16840"/>
      <w:pgMar w:top="283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CCA" w:rsidRDefault="00936CCA" w:rsidP="00936CCA">
      <w:r>
        <w:separator/>
      </w:r>
    </w:p>
  </w:endnote>
  <w:endnote w:type="continuationSeparator" w:id="0">
    <w:p w:rsidR="00936CCA" w:rsidRDefault="00936CCA" w:rsidP="0093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CCA" w:rsidRDefault="00936CCA" w:rsidP="00936CCA">
      <w:r>
        <w:separator/>
      </w:r>
    </w:p>
  </w:footnote>
  <w:footnote w:type="continuationSeparator" w:id="0">
    <w:p w:rsidR="00936CCA" w:rsidRDefault="00936CCA" w:rsidP="00936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CCA" w:rsidRDefault="00936CCA">
    <w:pPr>
      <w:pStyle w:val="Header"/>
    </w:pPr>
    <w:r>
      <w:rPr>
        <w:noProof/>
        <w:lang w:eastAsia="en-GB"/>
      </w:rPr>
      <w:drawing>
        <wp:anchor distT="0" distB="0" distL="114300" distR="114300" simplePos="0" relativeHeight="251658240" behindDoc="1" locked="0" layoutInCell="1" allowOverlap="1" wp14:anchorId="39FE0BEA" wp14:editId="621BD1F1">
          <wp:simplePos x="0" y="0"/>
          <wp:positionH relativeFrom="margin">
            <wp:posOffset>-1143000</wp:posOffset>
          </wp:positionH>
          <wp:positionV relativeFrom="margin">
            <wp:posOffset>-1828800</wp:posOffset>
          </wp:positionV>
          <wp:extent cx="7543800" cy="106724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06724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CCA"/>
    <w:rsid w:val="00025290"/>
    <w:rsid w:val="00114AB8"/>
    <w:rsid w:val="00572495"/>
    <w:rsid w:val="00671A63"/>
    <w:rsid w:val="00936CCA"/>
    <w:rsid w:val="00C82660"/>
    <w:rsid w:val="00D05EB4"/>
    <w:rsid w:val="00DA5AC8"/>
    <w:rsid w:val="00FD31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D5374"/>
  <w14:defaultImageDpi w14:val="300"/>
  <w15:docId w15:val="{948A13BB-0738-4C53-A081-E6F3D8CF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05EB4"/>
    <w:pPr>
      <w:keepNext/>
      <w:tabs>
        <w:tab w:val="left" w:pos="3969"/>
      </w:tabs>
      <w:jc w:val="center"/>
      <w:outlineLvl w:val="0"/>
    </w:pPr>
    <w:rPr>
      <w:rFonts w:ascii="Verdana" w:eastAsia="Times New Roman" w:hAnsi="Verdan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CCA"/>
    <w:pPr>
      <w:tabs>
        <w:tab w:val="center" w:pos="4320"/>
        <w:tab w:val="right" w:pos="8640"/>
      </w:tabs>
    </w:pPr>
  </w:style>
  <w:style w:type="character" w:customStyle="1" w:styleId="HeaderChar">
    <w:name w:val="Header Char"/>
    <w:basedOn w:val="DefaultParagraphFont"/>
    <w:link w:val="Header"/>
    <w:uiPriority w:val="99"/>
    <w:rsid w:val="00936CCA"/>
  </w:style>
  <w:style w:type="paragraph" w:styleId="Footer">
    <w:name w:val="footer"/>
    <w:basedOn w:val="Normal"/>
    <w:link w:val="FooterChar"/>
    <w:uiPriority w:val="99"/>
    <w:unhideWhenUsed/>
    <w:rsid w:val="00936CCA"/>
    <w:pPr>
      <w:tabs>
        <w:tab w:val="center" w:pos="4320"/>
        <w:tab w:val="right" w:pos="8640"/>
      </w:tabs>
    </w:pPr>
  </w:style>
  <w:style w:type="character" w:customStyle="1" w:styleId="FooterChar">
    <w:name w:val="Footer Char"/>
    <w:basedOn w:val="DefaultParagraphFont"/>
    <w:link w:val="Footer"/>
    <w:uiPriority w:val="99"/>
    <w:rsid w:val="00936CCA"/>
  </w:style>
  <w:style w:type="paragraph" w:styleId="BalloonText">
    <w:name w:val="Balloon Text"/>
    <w:basedOn w:val="Normal"/>
    <w:link w:val="BalloonTextChar"/>
    <w:uiPriority w:val="99"/>
    <w:semiHidden/>
    <w:unhideWhenUsed/>
    <w:rsid w:val="00936C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6CCA"/>
    <w:rPr>
      <w:rFonts w:ascii="Lucida Grande" w:hAnsi="Lucida Grande" w:cs="Lucida Grande"/>
      <w:sz w:val="18"/>
      <w:szCs w:val="18"/>
    </w:rPr>
  </w:style>
  <w:style w:type="character" w:customStyle="1" w:styleId="Heading1Char">
    <w:name w:val="Heading 1 Char"/>
    <w:basedOn w:val="DefaultParagraphFont"/>
    <w:link w:val="Heading1"/>
    <w:rsid w:val="00D05EB4"/>
    <w:rPr>
      <w:rFonts w:ascii="Verdana" w:eastAsia="Times New Roman" w:hAnsi="Verdana"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Laura Cassells</cp:lastModifiedBy>
  <cp:revision>2</cp:revision>
  <dcterms:created xsi:type="dcterms:W3CDTF">2021-03-15T10:53:00Z</dcterms:created>
  <dcterms:modified xsi:type="dcterms:W3CDTF">2021-03-15T10:53:00Z</dcterms:modified>
</cp:coreProperties>
</file>