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St Aidan’s and St John Fisher Associated Sixth Form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Y11 to Y12 Transition Work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>
        <w:tc>
          <w:tcPr>
            <w:tcW w:w="10065" w:type="dxa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Subject: Health and Social Care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0065" w:type="dxa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Topic(s): Communication </w:t>
            </w:r>
          </w:p>
          <w:p>
            <w:p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10065" w:type="dxa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Independent Learning Task(s) to Complete: Research communication skills</w:t>
            </w:r>
          </w:p>
          <w:p>
            <w:p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can be completed as a Word document. </w:t>
            </w:r>
          </w:p>
          <w:p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Title: </w:t>
            </w:r>
            <w:r>
              <w:rPr>
                <w:rFonts w:ascii="Arial" w:hAnsi="Arial" w:cs="Arial"/>
                <w:b/>
                <w:u w:val="single"/>
              </w:rPr>
              <w:t>Communication skills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 some research into the following areas;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Verbal communication skills:</w:t>
            </w:r>
            <w:r>
              <w:rPr>
                <w:rFonts w:ascii="Arial" w:hAnsi="Arial" w:cs="Arial"/>
              </w:rPr>
              <w:t xml:space="preserve"> Pace, tone and pitch, effective questioning, active listening, non-discriminatory language, avoiding slang and jargon and age appropriate language. 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Non-verbal communication skills</w:t>
            </w:r>
            <w:r>
              <w:rPr>
                <w:rFonts w:ascii="Arial" w:hAnsi="Arial" w:cs="Arial"/>
              </w:rPr>
              <w:t>: Body language, eye contact, touch, gestures and proximity.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Special methods of communication:</w:t>
            </w:r>
            <w:r>
              <w:rPr>
                <w:sz w:val="22"/>
                <w:szCs w:val="22"/>
              </w:rPr>
              <w:t xml:space="preserve"> Makaton, British Sign Language, Braille, deafblind language.  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Technological aids-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Dynavox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lightwriters</w:t>
            </w:r>
            <w:proofErr w:type="spellEnd"/>
            <w:r>
              <w:rPr>
                <w:rFonts w:ascii="Arial" w:hAnsi="Arial" w:cs="Arial"/>
              </w:rPr>
              <w:t xml:space="preserve"> and voice activated software.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Whilst gathering your research, make a list of the websites you have used.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E.g. https://www.makaton.org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0065" w:type="dxa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it links to the Specification:</w:t>
            </w:r>
          </w:p>
          <w:p>
            <w:pPr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Unit 1 portfolio unit- </w:t>
            </w:r>
            <w:r>
              <w:rPr>
                <w:rFonts w:ascii="Arial" w:hAnsi="Arial" w:cs="Arial"/>
                <w:b/>
                <w:u w:val="single"/>
              </w:rPr>
              <w:t>Building positive relationships in Health &amp; Social Care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Task P2</w:t>
            </w:r>
            <w:r>
              <w:rPr>
                <w:rFonts w:ascii="Arial" w:hAnsi="Arial" w:cs="Arial"/>
              </w:rPr>
              <w:t xml:space="preserve"> requires students to discuss how the above skills are used by practitioners in a setting of their choice.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example, how a GP should communicate with different patients in a GP surgery.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Task P3</w:t>
            </w:r>
            <w:r>
              <w:rPr>
                <w:rFonts w:ascii="Arial" w:hAnsi="Arial" w:cs="Arial"/>
              </w:rPr>
              <w:t xml:space="preserve"> requires students to write about how specialist communication techniques and technological aids are used in certain settings to personalise care.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example, the use of a Makaton interpreter in a special school.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0065" w:type="dxa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 (include any hyperlinks):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b/>
                </w:rPr>
                <w:t>https://www.makaton.org/</w:t>
              </w:r>
            </w:hyperlink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b/>
                </w:rPr>
                <w:t>https://www.royalblind.org/national-braille-week/about-braille/braille-facts</w:t>
              </w:r>
            </w:hyperlink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b/>
                </w:rPr>
                <w:t>http://www.british-sign.co.uk/british-sign-language/how-to-sign/alligator/</w:t>
              </w:r>
            </w:hyperlink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b/>
                </w:rPr>
                <w:t>https://www.tobiidynavox.com/en-gb/</w:t>
              </w:r>
            </w:hyperlink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b/>
                </w:rPr>
                <w:t>https://www.verywellmind.com/types-of-nonverbal-communication-2795397</w:t>
              </w:r>
            </w:hyperlink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b/>
                </w:rPr>
                <w:t>https://www.skillsyouneed.com/ips/active-listening.html</w:t>
              </w:r>
            </w:hyperlink>
          </w:p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006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Deadline: </w:t>
            </w:r>
            <w:r>
              <w:rPr>
                <w:rFonts w:ascii="Arial" w:hAnsi="Arial" w:cs="Arial"/>
              </w:rPr>
              <w:t xml:space="preserve">Thursday 5 September 2019 </w:t>
            </w:r>
          </w:p>
          <w:p>
            <w:pPr>
              <w:rPr>
                <w:rFonts w:ascii="Arial" w:hAnsi="Arial" w:cs="Arial"/>
              </w:rPr>
            </w:pPr>
          </w:p>
        </w:tc>
      </w:tr>
    </w:tbl>
    <w:p/>
    <w:sectPr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inline distT="0" distB="0" distL="0" distR="0">
          <wp:extent cx="5621020" cy="8293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548AC"/>
    <w:multiLevelType w:val="hybridMultilevel"/>
    <w:tmpl w:val="A08ED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24E07"/>
    <w:multiLevelType w:val="hybridMultilevel"/>
    <w:tmpl w:val="62C44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EB55363-49BA-417F-8C5E-974656FB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yalblind.org/national-braille-week/about-braille/braille-fact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katon.org/" TargetMode="External"/><Relationship Id="rId12" Type="http://schemas.openxmlformats.org/officeDocument/2006/relationships/hyperlink" Target="https://www.skillsyouneed.com/ips/active-listen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erywellmind.com/types-of-nonverbal-communication-279539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obiidynavox.com/en-g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tish-sign.co.uk/british-sign-language/how-to-sign/alligato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6F499123</Template>
  <TotalTime>0</TotalTime>
  <Pages>1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Fisher Catholic High School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AJoy</dc:creator>
  <cp:keywords/>
  <dc:description/>
  <cp:lastModifiedBy>Helen Hendry</cp:lastModifiedBy>
  <cp:revision>2</cp:revision>
  <cp:lastPrinted>2019-03-19T16:46:00Z</cp:lastPrinted>
  <dcterms:created xsi:type="dcterms:W3CDTF">2019-05-15T09:57:00Z</dcterms:created>
  <dcterms:modified xsi:type="dcterms:W3CDTF">2019-05-15T09:57:00Z</dcterms:modified>
</cp:coreProperties>
</file>